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BD" w:rsidRDefault="00BE5D86">
      <w:pPr>
        <w:framePr w:w="3805" w:h="2174" w:hSpace="3705" w:wrap="notBeside" w:vAnchor="text" w:hAnchor="text" w:x="6204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9825" cy="1381125"/>
            <wp:effectExtent l="0" t="0" r="9525" b="9525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BD" w:rsidRDefault="00933170">
      <w:pPr>
        <w:pStyle w:val="a5"/>
        <w:framePr w:w="626" w:h="226" w:hSpace="673" w:wrap="notBeside" w:vAnchor="text" w:hAnchor="text" w:x="5570" w:y="624"/>
        <w:shd w:val="clear" w:color="auto" w:fill="auto"/>
        <w:spacing w:line="220" w:lineRule="exact"/>
      </w:pPr>
      <w:r>
        <w:t>Дирек</w:t>
      </w:r>
    </w:p>
    <w:p w:rsidR="003133BD" w:rsidRDefault="00933170">
      <w:pPr>
        <w:pStyle w:val="20"/>
        <w:framePr w:w="202" w:h="242" w:hSpace="2797" w:wrap="notBeside" w:vAnchor="text" w:hAnchor="text" w:x="6006" w:y="1452"/>
        <w:shd w:val="clear" w:color="auto" w:fill="auto"/>
        <w:spacing w:line="220" w:lineRule="exact"/>
      </w:pPr>
      <w:r>
        <w:t>П]</w:t>
      </w:r>
    </w:p>
    <w:p w:rsidR="003133BD" w:rsidRDefault="00933170">
      <w:pPr>
        <w:pStyle w:val="a5"/>
        <w:framePr w:w="3701" w:h="824" w:wrap="notBeside" w:vAnchor="text" w:hAnchor="text" w:x="6312" w:y="2108"/>
        <w:shd w:val="clear" w:color="auto" w:fill="auto"/>
        <w:spacing w:line="414" w:lineRule="exact"/>
        <w:ind w:right="20"/>
        <w:jc w:val="right"/>
      </w:pPr>
      <w:r>
        <w:t>протокол № 11 Приказ от «25» мая 2019 г. № 78-од</w:t>
      </w:r>
    </w:p>
    <w:p w:rsidR="003133BD" w:rsidRDefault="003133BD">
      <w:pPr>
        <w:rPr>
          <w:sz w:val="2"/>
          <w:szCs w:val="2"/>
        </w:rPr>
      </w:pPr>
    </w:p>
    <w:p w:rsidR="003133BD" w:rsidRDefault="00933170">
      <w:pPr>
        <w:pStyle w:val="22"/>
        <w:shd w:val="clear" w:color="auto" w:fill="auto"/>
        <w:spacing w:before="801"/>
      </w:pPr>
      <w:r>
        <w:t>Порядок и основания перевода и отчисления обучающихся 1. Общие положения</w:t>
      </w:r>
    </w:p>
    <w:p w:rsidR="003133BD" w:rsidRDefault="00933170">
      <w:pPr>
        <w:pStyle w:val="1"/>
        <w:shd w:val="clear" w:color="auto" w:fill="auto"/>
        <w:ind w:left="40" w:right="40" w:firstLine="420"/>
      </w:pPr>
      <w:r>
        <w:t xml:space="preserve">1.1. </w:t>
      </w:r>
      <w:r>
        <w:t>Настоящее Положение разработано в соответствии с Конвенцией ООН о правах ребенка; Конституцией Российской Федерации; Федеральным законом «Об образовании в Российской Федерации» от 29.12. 2012 г. № 273-ФЗ, приказом Министерства образования и науки РФ от 12.</w:t>
      </w:r>
      <w:r>
        <w:t>03.2014 года №177 «Об утве</w:t>
      </w:r>
      <w:bookmarkStart w:id="0" w:name="_GoBack"/>
      <w:bookmarkEnd w:id="0"/>
      <w:r>
        <w:t>рждении Порядка и условий осуществления перевода, обучающихся из одной организации, осуществляющую образовательную деятельность по образовательным программам начального общего, основного общего, среднего общего образования, в друг</w:t>
      </w:r>
      <w:r>
        <w:t>ие организации, осуществляющую образовательную деятельность по образовательным программам соответствующих уровень и направленности» и Уставом МКОУ Дальнезакорской средней школы.</w:t>
      </w:r>
    </w:p>
    <w:p w:rsidR="003133BD" w:rsidRDefault="00933170">
      <w:pPr>
        <w:pStyle w:val="1"/>
        <w:shd w:val="clear" w:color="auto" w:fill="auto"/>
        <w:spacing w:after="0"/>
        <w:ind w:left="40" w:right="40"/>
      </w:pPr>
      <w:r>
        <w:t>1.2. Порядок и условия осуществления перевода обучающихся из одной организации</w:t>
      </w:r>
      <w: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</w:t>
      </w:r>
      <w:r>
        <w:t>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</w:t>
      </w:r>
      <w:r>
        <w:t>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</w:t>
      </w:r>
      <w:r>
        <w:t>), в следующих случаях:</w:t>
      </w:r>
    </w:p>
    <w:sectPr w:rsidR="003133BD">
      <w:type w:val="continuous"/>
      <w:pgSz w:w="11909" w:h="16838"/>
      <w:pgMar w:top="1068" w:right="1267" w:bottom="1097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70" w:rsidRDefault="00933170">
      <w:r>
        <w:separator/>
      </w:r>
    </w:p>
  </w:endnote>
  <w:endnote w:type="continuationSeparator" w:id="0">
    <w:p w:rsidR="00933170" w:rsidRDefault="0093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70" w:rsidRDefault="00933170"/>
  </w:footnote>
  <w:footnote w:type="continuationSeparator" w:id="0">
    <w:p w:rsidR="00933170" w:rsidRDefault="009331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BD"/>
    <w:rsid w:val="003133BD"/>
    <w:rsid w:val="00933170"/>
    <w:rsid w:val="00B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0BAB-8036-4BFF-959D-739A4D7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60" w:line="41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410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2019-09-26T05:51:00Z</dcterms:created>
  <dcterms:modified xsi:type="dcterms:W3CDTF">2019-09-26T05:51:00Z</dcterms:modified>
</cp:coreProperties>
</file>